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5C9" w:rsidRPr="000235C9" w:rsidRDefault="000235C9">
      <w:pPr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r w:rsidRPr="000235C9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-725122</wp:posOffset>
            </wp:positionV>
            <wp:extent cx="7684955" cy="1111169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6f9c49c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726" cy="1111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0235C9">
        <w:rPr>
          <w:rFonts w:ascii="Times New Roman" w:hAnsi="Times New Roman" w:cs="Times New Roman"/>
          <w:b/>
          <w:i/>
          <w:sz w:val="40"/>
          <w:szCs w:val="40"/>
        </w:rPr>
        <w:t xml:space="preserve">Консультация для родителей </w:t>
      </w:r>
    </w:p>
    <w:p w:rsidR="000235C9" w:rsidRDefault="000235C9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0235C9">
        <w:rPr>
          <w:rFonts w:ascii="Times New Roman" w:hAnsi="Times New Roman" w:cs="Times New Roman"/>
          <w:b/>
          <w:i/>
          <w:sz w:val="40"/>
          <w:szCs w:val="40"/>
        </w:rPr>
        <w:t>«Сенсорные игры для развития детей дома»</w:t>
      </w:r>
    </w:p>
    <w:p w:rsidR="000235C9" w:rsidRDefault="000235C9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1D68A3" w:rsidRDefault="000235C9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0235C9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0235C9">
        <w:rPr>
          <w:rFonts w:ascii="Times New Roman" w:hAnsi="Times New Roman" w:cs="Times New Roman"/>
          <w:b/>
          <w:i/>
          <w:sz w:val="32"/>
          <w:szCs w:val="32"/>
        </w:rPr>
        <w:t>Сенсорное развитие ребенка 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т.д</w:t>
      </w:r>
      <w:r w:rsidRPr="000235C9"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35C9">
        <w:rPr>
          <w:rFonts w:ascii="Times New Roman" w:hAnsi="Times New Roman" w:cs="Times New Roman"/>
          <w:b/>
          <w:i/>
          <w:sz w:val="32"/>
          <w:szCs w:val="32"/>
        </w:rPr>
        <w:t>В сенсорном воспитании детей раннего и дошкольного возраста дидактические игры и игрушки являются ведущи</w:t>
      </w:r>
      <w:r>
        <w:rPr>
          <w:rFonts w:ascii="Times New Roman" w:hAnsi="Times New Roman" w:cs="Times New Roman"/>
          <w:b/>
          <w:i/>
          <w:sz w:val="32"/>
          <w:szCs w:val="32"/>
        </w:rPr>
        <w:t>ми средствами обучения.</w:t>
      </w:r>
      <w:r w:rsidRPr="000235C9">
        <w:rPr>
          <w:rFonts w:ascii="Times New Roman" w:hAnsi="Times New Roman" w:cs="Times New Roman"/>
          <w:b/>
          <w:i/>
          <w:sz w:val="32"/>
          <w:szCs w:val="32"/>
        </w:rPr>
        <w:t xml:space="preserve"> Дидактическая игра характеризуется определенной структурой: наличием дидактических задач, без чего она теряет свой обучающий характер и целенаправленность, наличием игрового действия, которое и ведет ребенка, заинтересовывает, дает возможность обучаться играя, и, конечно, правилами игры, которые направляют игру ребенка по заданному пути.                                 Дидактическая игра знакомит детей с формой, величиной, цветом, звуком, пространственными признаками.</w:t>
      </w: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35C9">
        <w:rPr>
          <w:rFonts w:ascii="Times New Roman" w:hAnsi="Times New Roman" w:cs="Times New Roman"/>
          <w:b/>
          <w:i/>
          <w:sz w:val="32"/>
          <w:szCs w:val="32"/>
        </w:rPr>
        <w:t xml:space="preserve"> Ранний возраст – это период быстрого формирования всех свойственных человеку психофизиологических процессов. Умственное воспитание детей раннего возраста включает задачи сенсорного развития. Интеллектуальное развитие осуществляется в процессе игр их самостоятельной деятельности. Сенсорный чувственный опыт служит источником познания мира. В раннем детстве ребенок особенно чувствителен к сенсорным воздействиям. Упущение в формировании сенсорной сферы ребенка на ранних этапах его развития компенсируется с трудом, а порой невосполнимы.</w:t>
      </w: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235C9" w:rsidRDefault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-503499</wp:posOffset>
            </wp:positionV>
            <wp:extent cx="7557770" cy="10703897"/>
            <wp:effectExtent l="0" t="0" r="508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341fecf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5C9" w:rsidRDefault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В развитии сенсорных способностей важную роль играет освоение 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</w:t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сенсорных эталонов – общепринятых образцов свойств предметов. Например, 7 цветов радуги и их оттенки, геометрические фигуры, метрическая система мер и пр.</w:t>
      </w: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E1050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«Без игры нет, и не может быть полноценного умственного </w:t>
      </w:r>
      <w:r w:rsidR="00E1050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развития. Игра — это огромное светлое окно, через которое в духовный </w:t>
      </w:r>
      <w:r w:rsidR="00E10507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</w:t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мир ребёнка вливается живительный поток представлений, понятий. Игра — это искра, зажигающая огонёк пытливости и любознательности», считал Василий Александрович Сухомлинский.</w:t>
      </w: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Что любят больше всего на свете делать дети? Конечно, играть! Дети играют дома, в детском саду, на улице, в гостях. Любое увлекательное занятие обозначается для них словом «игра». Чтобы детство наших детей было счастливым, основное, главное место в их жизни должна занимать игра.</w:t>
      </w: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В детском возрасте у ребёнка есть потребность в игре. И её нужно удовлетворить не потому, что делу – время, потехе – час, а потому, что, играя, ребёнок учится и познаёт жизнь.</w:t>
      </w: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Pr="000235C9" w:rsidRDefault="000235C9" w:rsidP="00E10507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-457947</wp:posOffset>
            </wp:positionV>
            <wp:extent cx="7557770" cy="10890250"/>
            <wp:effectExtent l="0" t="0" r="508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341fecf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89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Памятка для родителей</w:t>
      </w: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Детям дошкольного возраста для развития мелкой моторики необходимо предлагать: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1. Упражнения с массажными шариками, грецкими орехами, карандашами, ручками, фломастерами.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2. «Танцуйте» пальцами и хлопайте в ладоши тихо и громко, в разном темпе.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3. Используйте с детьми различные виды мозаики, конструкторы (железные, деревянные, пластмассовые), игры с мелкими деталями, счетными палочками.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4. Организуйте игры с пластилином, тестом.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5. Попробуйте технику рисования пальцами. Можно добавить в краски соль или песок для эффекта массажа.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6. Используйте цветные клубочки ниток для перематывания, веревочки различной толщины и длины для завязывания и развязывания.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7. Включите в игры разнообразный природный материал (палочки, веточки, шишки, скорлупки, початки и т. д.) .</w:t>
      </w:r>
    </w:p>
    <w:p w:rsidR="000235C9" w:rsidRPr="000235C9" w:rsidRDefault="00E10507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</w:t>
      </w:r>
      <w:r w:rsidR="000235C9"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8. Занимайтесь с детьми нанизыванием бусин, бисера, учите расстегивать и застегивать пуговицы, кнопки, крючки, молнии.</w:t>
      </w:r>
    </w:p>
    <w:p w:rsidR="000235C9" w:rsidRPr="000235C9" w:rsidRDefault="000235C9" w:rsidP="000235C9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235C9" w:rsidRPr="000235C9" w:rsidRDefault="000235C9" w:rsidP="000235C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Дорогие Родители!</w:t>
      </w:r>
    </w:p>
    <w:p w:rsidR="000235C9" w:rsidRPr="000235C9" w:rsidRDefault="000235C9" w:rsidP="000235C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Вызывайте положительные эмоции у ребенка!</w:t>
      </w:r>
    </w:p>
    <w:p w:rsidR="000235C9" w:rsidRPr="000235C9" w:rsidRDefault="000235C9" w:rsidP="000235C9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Употребляйте слова и фразы, несущие оптимистическую окрашенность, например: «Как интересно! », «Вот, здорово! », «Давай помогу! », «Красота! »ит.д.</w:t>
      </w:r>
    </w:p>
    <w:p w:rsidR="000235C9" w:rsidRDefault="000235C9" w:rsidP="000235C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35C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</w:p>
    <w:p w:rsidR="000235C9" w:rsidRPr="000235C9" w:rsidRDefault="000235C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235C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sectPr w:rsidR="000235C9" w:rsidRPr="000235C9" w:rsidSect="000235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5C9"/>
    <w:rsid w:val="000235C9"/>
    <w:rsid w:val="004D4B0D"/>
    <w:rsid w:val="0077553B"/>
    <w:rsid w:val="00E1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1B39C9-CA9F-49B7-8E09-0D422C83C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2021-04-04T15:12:00Z</dcterms:created>
  <dcterms:modified xsi:type="dcterms:W3CDTF">2021-04-04T15:25:00Z</dcterms:modified>
</cp:coreProperties>
</file>